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7D" w:rsidRDefault="00C479EA">
      <w:pPr>
        <w:spacing w:after="0" w:line="259" w:lineRule="auto"/>
        <w:ind w:left="-6472" w:right="324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-317</wp:posOffset>
            </wp:positionH>
            <wp:positionV relativeFrom="paragraph">
              <wp:posOffset>-53974</wp:posOffset>
            </wp:positionV>
            <wp:extent cx="1024725" cy="687070"/>
            <wp:effectExtent l="0" t="0" r="0" b="0"/>
            <wp:wrapSquare wrapText="bothSides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472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/>
          <w:sz w:val="22"/>
        </w:rPr>
        <w:t xml:space="preserve">Summit Exploration and </w:t>
      </w:r>
      <w:r>
        <w:rPr>
          <w:sz w:val="22"/>
        </w:rPr>
        <w:t xml:space="preserve"> </w:t>
      </w:r>
    </w:p>
    <w:p w:rsidR="00FD6A7D" w:rsidRDefault="00C479EA">
      <w:pPr>
        <w:spacing w:after="0" w:line="259" w:lineRule="auto"/>
        <w:ind w:left="-6472" w:right="804"/>
        <w:jc w:val="right"/>
      </w:pPr>
      <w:r>
        <w:rPr>
          <w:b/>
          <w:color w:val="808080"/>
          <w:sz w:val="22"/>
        </w:rPr>
        <w:t xml:space="preserve">Production Limited </w:t>
      </w:r>
    </w:p>
    <w:p w:rsidR="00FD6A7D" w:rsidRDefault="00C479EA">
      <w:pPr>
        <w:spacing w:after="0" w:line="259" w:lineRule="auto"/>
        <w:ind w:left="0" w:right="777" w:firstLine="0"/>
        <w:jc w:val="right"/>
      </w:pPr>
      <w:r>
        <w:rPr>
          <w:color w:val="808080"/>
          <w:sz w:val="22"/>
        </w:rPr>
        <w:t xml:space="preserve">23 College Hill Road </w:t>
      </w:r>
    </w:p>
    <w:p w:rsidR="00FD6A7D" w:rsidRDefault="00C479EA">
      <w:pPr>
        <w:tabs>
          <w:tab w:val="center" w:pos="1621"/>
          <w:tab w:val="center" w:pos="6818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808080"/>
          <w:sz w:val="22"/>
        </w:rPr>
        <w:t xml:space="preserve">London </w:t>
      </w:r>
    </w:p>
    <w:p w:rsidR="00FD6A7D" w:rsidRDefault="00C479EA">
      <w:pPr>
        <w:spacing w:after="0" w:line="259" w:lineRule="auto"/>
        <w:ind w:left="6492"/>
        <w:jc w:val="left"/>
      </w:pPr>
      <w:r>
        <w:rPr>
          <w:color w:val="808080"/>
          <w:sz w:val="22"/>
        </w:rPr>
        <w:t xml:space="preserve">EC4R 2RP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2881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2881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2881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2881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2881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288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D6A7D" w:rsidRDefault="00C479EA">
      <w:pPr>
        <w:tabs>
          <w:tab w:val="center" w:pos="2881"/>
          <w:tab w:val="center" w:pos="3601"/>
          <w:tab w:val="center" w:pos="4322"/>
          <w:tab w:val="center" w:pos="5042"/>
          <w:tab w:val="center" w:pos="5762"/>
          <w:tab w:val="center" w:pos="7098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May 27</w:t>
      </w:r>
      <w:r>
        <w:rPr>
          <w:vertAlign w:val="superscript"/>
        </w:rPr>
        <w:t>th</w:t>
      </w:r>
      <w:r>
        <w:t xml:space="preserve"> 2020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p w:rsidR="00FD6A7D" w:rsidRDefault="00C479EA">
      <w:pPr>
        <w:ind w:left="-5"/>
      </w:pPr>
      <w:r>
        <w:t xml:space="preserve">Summit Exploration and Production hereby provides a statement </w:t>
      </w:r>
      <w:r>
        <w:t xml:space="preserve">of recommendation for the use of PetroTrace Ltd for seismic processing projects. Summit has benefitted from </w:t>
      </w:r>
      <w:proofErr w:type="spellStart"/>
      <w:r>
        <w:t>PetroTrace</w:t>
      </w:r>
      <w:r>
        <w:t>’</w:t>
      </w:r>
      <w:r>
        <w:t>s</w:t>
      </w:r>
      <w:proofErr w:type="spellEnd"/>
      <w:r>
        <w:t xml:space="preserve"> services for numerous reprocessing projects over the last three years, which have all been executed in a professional and timely manner</w:t>
      </w:r>
      <w:r>
        <w:t xml:space="preserve"> using the latest available methodologies and techniques.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p w:rsidR="00FD6A7D" w:rsidRDefault="00C479EA">
      <w:pPr>
        <w:ind w:left="-5"/>
      </w:pPr>
      <w:r>
        <w:t>In Summit</w:t>
      </w:r>
      <w:r>
        <w:t>’</w:t>
      </w:r>
      <w:r>
        <w:t xml:space="preserve">s experience there is currently a very diverse range of reprocessing contractors operating within the UK and the costs involved in using their services is equally contrasting. However, </w:t>
      </w:r>
      <w:r>
        <w:t xml:space="preserve">PetroTrace have consistently provided exceptional value, without technical compromise, when compared to some of the larger and </w:t>
      </w:r>
      <w:proofErr w:type="gramStart"/>
      <w:r>
        <w:t>more costly</w:t>
      </w:r>
      <w:proofErr w:type="gramEnd"/>
      <w:r>
        <w:t xml:space="preserve"> seismic processing contractors. In this regard, PetroTrace has demonstrated </w:t>
      </w:r>
      <w:proofErr w:type="spellStart"/>
      <w:r>
        <w:t>cuttingedge</w:t>
      </w:r>
      <w:proofErr w:type="spellEnd"/>
      <w:r>
        <w:t xml:space="preserve"> technologies to Summit that a</w:t>
      </w:r>
      <w:r>
        <w:t xml:space="preserve">re normally only to be found in much larger companies at greatly inflated cost. 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p w:rsidR="00FD6A7D" w:rsidRDefault="00C479EA">
      <w:pPr>
        <w:ind w:left="-5"/>
      </w:pPr>
      <w:r>
        <w:t>Not only does PetroTrace provide the technical capabilities required, at a highly competitive rate, they also consist of a dedicated team of highly motivated but approachab</w:t>
      </w:r>
      <w:r>
        <w:t xml:space="preserve">le individuals, who not only take pride in their work but are a pleasure to work with.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p w:rsidR="00FD6A7D" w:rsidRDefault="00C479EA">
      <w:pPr>
        <w:tabs>
          <w:tab w:val="center" w:pos="3601"/>
          <w:tab w:val="center" w:pos="4322"/>
          <w:tab w:val="center" w:pos="5042"/>
          <w:tab w:val="center" w:pos="5762"/>
        </w:tabs>
        <w:ind w:left="-15" w:firstLine="0"/>
        <w:jc w:val="left"/>
      </w:pPr>
      <w:r>
        <w:t xml:space="preserve">Russell Exley (Exploration Manager)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p w:rsidR="00FD6A7D" w:rsidRDefault="00C479EA">
      <w:pPr>
        <w:spacing w:after="0" w:line="259" w:lineRule="auto"/>
        <w:ind w:left="0" w:firstLine="0"/>
        <w:jc w:val="left"/>
      </w:pPr>
      <w:r>
        <w:t xml:space="preserve"> </w:t>
      </w:r>
    </w:p>
    <w:sectPr w:rsidR="00FD6A7D">
      <w:pgSz w:w="11900" w:h="16840"/>
      <w:pgMar w:top="1440" w:right="143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7D"/>
    <w:rsid w:val="00C479EA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414F4-24D6-49C8-A051-BD5B635D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2891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Exley</dc:creator>
  <cp:keywords/>
  <cp:lastModifiedBy>Katherine Harington</cp:lastModifiedBy>
  <cp:revision>2</cp:revision>
  <dcterms:created xsi:type="dcterms:W3CDTF">2020-09-15T10:35:00Z</dcterms:created>
  <dcterms:modified xsi:type="dcterms:W3CDTF">2020-09-15T10:35:00Z</dcterms:modified>
</cp:coreProperties>
</file>